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F0" w:rsidRPr="003918F0" w:rsidRDefault="00930B74" w:rsidP="00930B74">
      <w:pPr>
        <w:pStyle w:val="TableTitle"/>
        <w:jc w:val="center"/>
        <w:rPr>
          <w:b w:val="0"/>
          <w:sz w:val="32"/>
        </w:rPr>
      </w:pPr>
      <w:bookmarkStart w:id="0" w:name="_GoBack"/>
      <w:r>
        <w:rPr>
          <w:b w:val="0"/>
          <w:sz w:val="32"/>
        </w:rPr>
        <w:t xml:space="preserve">Igor </w:t>
      </w:r>
      <w:proofErr w:type="spellStart"/>
      <w:r>
        <w:rPr>
          <w:b w:val="0"/>
          <w:sz w:val="32"/>
        </w:rPr>
        <w:t>Suprunyuck</w:t>
      </w:r>
      <w:proofErr w:type="spellEnd"/>
      <w:r w:rsidR="004559FD">
        <w:rPr>
          <w:b w:val="0"/>
          <w:sz w:val="32"/>
        </w:rPr>
        <w:t xml:space="preserve"> </w:t>
      </w:r>
      <w:bookmarkEnd w:id="0"/>
      <w:r w:rsidR="004559FD">
        <w:rPr>
          <w:b w:val="0"/>
          <w:sz w:val="32"/>
        </w:rPr>
        <w:t xml:space="preserve">“Ringleader of the Dnepropetrovsk Maniacs” </w:t>
      </w:r>
    </w:p>
    <w:p w:rsidR="003918F0" w:rsidRDefault="00003471" w:rsidP="00003471">
      <w:pPr>
        <w:pStyle w:val="TableTitle"/>
        <w:jc w:val="center"/>
        <w:rPr>
          <w:b w:val="0"/>
        </w:rPr>
      </w:pPr>
      <w:r>
        <w:rPr>
          <w:noProof/>
          <w:lang w:val="en-CA" w:eastAsia="en-CA"/>
        </w:rPr>
        <w:drawing>
          <wp:inline distT="0" distB="0" distL="0" distR="0" wp14:anchorId="4D29C2BC" wp14:editId="56207246">
            <wp:extent cx="4838700" cy="5346630"/>
            <wp:effectExtent l="0" t="0" r="0" b="6985"/>
            <wp:docPr id="1" name="Picture 1" descr="http://4.bp.blogspot.com/-sQ3JvL15j2k/Tyg8wxYLI4I/AAAAAAAAADc/YU7W4gALlIs/s200/Sayenko_suprunyuc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sQ3JvL15j2k/Tyg8wxYLI4I/AAAAAAAAADc/YU7W4gALlIs/s200/Sayenko_suprunyuck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53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471" w:rsidRDefault="003A0EF5" w:rsidP="00003471">
      <w:pPr>
        <w:pStyle w:val="TableTitle"/>
        <w:jc w:val="center"/>
        <w:rPr>
          <w:b w:val="0"/>
          <w:sz w:val="16"/>
        </w:rPr>
      </w:pPr>
      <w:r w:rsidRPr="003A0EF5">
        <w:rPr>
          <w:b w:val="0"/>
          <w:sz w:val="16"/>
        </w:rPr>
        <w:t xml:space="preserve">Igor </w:t>
      </w:r>
      <w:proofErr w:type="spellStart"/>
      <w:r w:rsidRPr="003A0EF5">
        <w:rPr>
          <w:b w:val="0"/>
          <w:sz w:val="16"/>
        </w:rPr>
        <w:t>Suprunyuck</w:t>
      </w:r>
      <w:proofErr w:type="spellEnd"/>
      <w:r w:rsidRPr="003A0EF5">
        <w:rPr>
          <w:b w:val="0"/>
          <w:sz w:val="16"/>
        </w:rPr>
        <w:t xml:space="preserve"> (to the right), </w:t>
      </w:r>
      <w:proofErr w:type="spellStart"/>
      <w:r w:rsidRPr="003A0EF5">
        <w:rPr>
          <w:b w:val="0"/>
          <w:sz w:val="16"/>
        </w:rPr>
        <w:t>Sayenko</w:t>
      </w:r>
      <w:proofErr w:type="spellEnd"/>
      <w:r w:rsidRPr="003A0EF5">
        <w:rPr>
          <w:b w:val="0"/>
          <w:sz w:val="16"/>
        </w:rPr>
        <w:t xml:space="preserve"> (murder partner convicted of 18 of the murders to the left)</w:t>
      </w:r>
    </w:p>
    <w:p w:rsidR="00646589" w:rsidRPr="00003471" w:rsidRDefault="00646589" w:rsidP="00646589">
      <w:pPr>
        <w:pStyle w:val="TableTitle"/>
        <w:rPr>
          <w:b w:val="0"/>
          <w:sz w:val="16"/>
        </w:rPr>
      </w:pPr>
      <w:r w:rsidRPr="007A2F0F">
        <w:rPr>
          <w:b w:val="0"/>
        </w:rPr>
        <w:t>General</w:t>
      </w:r>
    </w:p>
    <w:tbl>
      <w:tblPr>
        <w:tblW w:w="8640" w:type="dxa"/>
        <w:tblInd w:w="685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1"/>
        <w:gridCol w:w="6199"/>
      </w:tblGrid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7A2F0F"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930B7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7A2F0F"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930B7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Caucasian 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7A2F0F"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930B7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Dnepropetrovsk, Ukraine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7A2F0F"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F336AD" w:rsidP="009644B3">
            <w:pPr>
              <w:pStyle w:val="TableBodyText"/>
              <w:spacing w:before="0"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642C77">
              <w:t>Highest Level of Academic Achievement</w:t>
            </w:r>
            <w:r w:rsidR="00DE439D" w:rsidRPr="00642C77">
              <w:t xml:space="preserve">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DE439D" w:rsidRPr="0012356C" w:rsidRDefault="00F570B1" w:rsidP="00FD212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Graduated from high school, 12</w:t>
            </w:r>
            <w:r w:rsidRPr="00F570B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grade 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642C77">
            <w:pPr>
              <w:pStyle w:val="Tablesubtitle"/>
            </w:pPr>
            <w:r w:rsidRPr="007A2F0F"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F570B1" w:rsidP="00DE439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260219" w:rsidP="00642C77">
            <w:pPr>
              <w:pStyle w:val="Tablesubtitle"/>
            </w:pPr>
            <w:r>
              <w:t>GED (</w:t>
            </w:r>
            <w:r w:rsidRPr="00260219">
              <w:t>high school equivalency</w:t>
            </w:r>
            <w:r>
              <w:t>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F570B1" w:rsidP="00646589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260219" w:rsidRPr="0012356C" w:rsidTr="00260219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260219" w:rsidRPr="007A2F0F" w:rsidRDefault="00260219" w:rsidP="00642C77">
            <w:pPr>
              <w:pStyle w:val="Tablesubtitle"/>
            </w:pPr>
            <w:r w:rsidRPr="007A2F0F"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260219" w:rsidRPr="0012356C" w:rsidRDefault="006F50C8" w:rsidP="00B219B0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646589" w:rsidRDefault="00646589" w:rsidP="00646589">
      <w:pPr>
        <w:rPr>
          <w:rFonts w:ascii="Arial" w:hAnsi="Arial"/>
          <w:sz w:val="20"/>
          <w:lang w:val="en-US"/>
        </w:rPr>
      </w:pPr>
    </w:p>
    <w:p w:rsidR="002353AF" w:rsidRDefault="002353AF" w:rsidP="00646589">
      <w:pPr>
        <w:rPr>
          <w:rFonts w:ascii="Arial" w:hAnsi="Arial"/>
          <w:sz w:val="20"/>
          <w:lang w:val="en-US"/>
        </w:rPr>
      </w:pPr>
    </w:p>
    <w:p w:rsidR="00DE5065" w:rsidRDefault="00DC4086" w:rsidP="00646589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lastRenderedPageBreak/>
        <w:t>Guardian</w:t>
      </w:r>
      <w:r w:rsidR="00DE5065">
        <w:rPr>
          <w:rFonts w:ascii="Arial" w:hAnsi="Arial"/>
          <w:sz w:val="20"/>
          <w:lang w:val="en-US"/>
        </w:rPr>
        <w:t xml:space="preserve"> Variables 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DC4086" w:rsidTr="00DC4086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C4086" w:rsidRDefault="00DC4086" w:rsidP="000D3E24">
            <w:pPr>
              <w:pStyle w:val="Tablesubtitle"/>
            </w:pPr>
            <w:r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C4086" w:rsidRDefault="00DC4086" w:rsidP="00DC4086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No    </w:t>
            </w:r>
            <w:proofErr w:type="spellStart"/>
            <w:r w:rsidR="00CA2708" w:rsidRPr="00CA2708">
              <w:rPr>
                <w:b/>
                <w:sz w:val="18"/>
                <w:szCs w:val="18"/>
              </w:rPr>
              <w:t>n.a</w:t>
            </w:r>
            <w:proofErr w:type="spellEnd"/>
            <w:r w:rsidRPr="00CA2708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>Specifics:</w:t>
            </w:r>
            <w:r w:rsidR="00CA2708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="00CA2708">
              <w:rPr>
                <w:b/>
                <w:sz w:val="18"/>
                <w:szCs w:val="18"/>
              </w:rPr>
              <w:t>n.a</w:t>
            </w:r>
            <w:proofErr w:type="spellEnd"/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E5065" w:rsidRPr="0012356C" w:rsidRDefault="00DE5065" w:rsidP="000D3E24">
            <w:pPr>
              <w:pStyle w:val="Tablesubtitle"/>
            </w:pPr>
            <w:r>
              <w:t>Parents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CA2708" w:rsidP="000D3E24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DE5065" w:rsidRPr="00CA2708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DE5065">
            <w:pPr>
              <w:pStyle w:val="Tablesubtitle"/>
            </w:pPr>
            <w:r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CA2708" w:rsidRDefault="00DE5065" w:rsidP="002353AF">
            <w:pPr>
              <w:pStyle w:val="TableBodyText"/>
              <w:rPr>
                <w:sz w:val="18"/>
                <w:szCs w:val="18"/>
                <w:lang w:val="es-ES_tradnl"/>
              </w:rPr>
            </w:pPr>
            <w:r w:rsidRPr="00CA2708">
              <w:rPr>
                <w:sz w:val="18"/>
                <w:szCs w:val="18"/>
                <w:lang w:val="es-ES_tradnl"/>
              </w:rPr>
              <w:t xml:space="preserve">Yes      /        No       </w:t>
            </w:r>
            <w:r w:rsidR="002353AF">
              <w:rPr>
                <w:sz w:val="18"/>
                <w:szCs w:val="18"/>
                <w:lang w:val="es-ES_tradnl"/>
              </w:rPr>
              <w:t xml:space="preserve">   </w:t>
            </w:r>
            <w:r w:rsidRPr="00CA2708">
              <w:rPr>
                <w:sz w:val="18"/>
                <w:szCs w:val="18"/>
                <w:lang w:val="es-ES_tradnl"/>
              </w:rPr>
              <w:t xml:space="preserve">       </w:t>
            </w:r>
            <w:proofErr w:type="spellStart"/>
            <w:r w:rsidRPr="00CA2708">
              <w:rPr>
                <w:b/>
                <w:sz w:val="18"/>
                <w:szCs w:val="18"/>
                <w:lang w:val="es-ES_tradnl"/>
              </w:rPr>
              <w:t>Abandoner</w:t>
            </w:r>
            <w:proofErr w:type="spellEnd"/>
            <w:r w:rsidRPr="00CA2708">
              <w:rPr>
                <w:b/>
                <w:sz w:val="18"/>
                <w:szCs w:val="18"/>
                <w:lang w:val="es-ES_tradnl"/>
              </w:rPr>
              <w:t xml:space="preserve">: </w:t>
            </w:r>
            <w:proofErr w:type="spellStart"/>
            <w:r w:rsidR="002353AF">
              <w:rPr>
                <w:b/>
                <w:sz w:val="18"/>
                <w:szCs w:val="18"/>
                <w:lang w:val="es-ES_tradnl"/>
              </w:rPr>
              <w:t>n.a</w:t>
            </w:r>
            <w:proofErr w:type="spellEnd"/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0D3E24">
            <w:pPr>
              <w:pStyle w:val="Tablesubtitle"/>
            </w:pPr>
            <w:r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DE5065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    /        No</w:t>
            </w:r>
            <w:r w:rsidR="00DC4086">
              <w:rPr>
                <w:sz w:val="18"/>
                <w:szCs w:val="18"/>
              </w:rPr>
              <w:t xml:space="preserve">        </w:t>
            </w:r>
            <w:proofErr w:type="spellStart"/>
            <w:r w:rsidR="00CA2708">
              <w:rPr>
                <w:sz w:val="18"/>
                <w:szCs w:val="18"/>
              </w:rPr>
              <w:t>n.a</w:t>
            </w:r>
            <w:proofErr w:type="spellEnd"/>
            <w:r w:rsidR="00DC4086">
              <w:rPr>
                <w:sz w:val="18"/>
                <w:szCs w:val="18"/>
              </w:rPr>
              <w:t xml:space="preserve">     </w:t>
            </w:r>
            <w:r w:rsidR="00DC4086">
              <w:rPr>
                <w:b/>
                <w:sz w:val="18"/>
                <w:szCs w:val="18"/>
              </w:rPr>
              <w:t>Specifics</w:t>
            </w:r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0D3E24">
            <w:pPr>
              <w:pStyle w:val="Tablesubtitle"/>
            </w:pPr>
            <w:r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CA2708" w:rsidP="000D3E24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DE5065">
            <w:pPr>
              <w:pStyle w:val="Tablesubtitle"/>
            </w:pPr>
            <w:r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CA2708" w:rsidP="000D3E24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DE5065">
            <w:pPr>
              <w:pStyle w:val="Tablesubtitle"/>
            </w:pPr>
            <w:r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CA2708" w:rsidP="000D3E24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DE5065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DE5065">
            <w:pPr>
              <w:pStyle w:val="Tablesubtitle"/>
            </w:pPr>
            <w:r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2353AF" w:rsidP="000D3E2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SES</w:t>
            </w:r>
          </w:p>
        </w:tc>
      </w:tr>
    </w:tbl>
    <w:p w:rsidR="00DE5065" w:rsidRDefault="00DE5065" w:rsidP="00646589">
      <w:pPr>
        <w:rPr>
          <w:rFonts w:ascii="Arial" w:hAnsi="Arial"/>
          <w:sz w:val="20"/>
          <w:lang w:val="en-US"/>
        </w:rPr>
      </w:pPr>
    </w:p>
    <w:p w:rsidR="00646589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Childhood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6F50C8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1A5CE1" w:rsidP="00642C77">
            <w:pPr>
              <w:pStyle w:val="Tablesubtitle"/>
            </w:pPr>
            <w:r>
              <w:t>Child living w</w:t>
            </w:r>
            <w:r w:rsidR="00FD6F9E">
              <w:t>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FF51C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Birth parents</w:t>
            </w:r>
            <w:r w:rsidR="009B1D68">
              <w:rPr>
                <w:sz w:val="18"/>
                <w:szCs w:val="18"/>
              </w:rPr>
              <w:t xml:space="preserve">, father Vladimir </w:t>
            </w:r>
            <w:proofErr w:type="spellStart"/>
            <w:r w:rsidR="009B1D68">
              <w:rPr>
                <w:sz w:val="18"/>
                <w:szCs w:val="18"/>
              </w:rPr>
              <w:t>Suprunyuck</w:t>
            </w:r>
            <w:proofErr w:type="spellEnd"/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FD6F9E" w:rsidP="00642C77">
            <w:pPr>
              <w:pStyle w:val="Tablesubtitle"/>
            </w:pPr>
            <w:r w:rsidRPr="0012356C"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2353AF" w:rsidRDefault="00FF2023" w:rsidP="0012356C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2353AF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n.a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642C77">
            <w:pPr>
              <w:pStyle w:val="Tablesubtitle"/>
            </w:pPr>
            <w:r w:rsidRPr="0012356C"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2353AF" w:rsidP="002353AF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n.a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642C77">
            <w:pPr>
              <w:pStyle w:val="Tablesubtitle"/>
            </w:pPr>
            <w:r w:rsidRPr="0012356C"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FF2023" w:rsidP="001C16A1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FD6F9E" w:rsidRPr="0012356C" w:rsidTr="00FD6F9E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642C77">
            <w:pPr>
              <w:pStyle w:val="Tablesubtitle"/>
            </w:pPr>
            <w:r w:rsidRPr="0012356C"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FF2023" w:rsidP="00B219B0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642C77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DE5065" w:rsidP="000D3E24">
            <w:pPr>
              <w:pStyle w:val="Tablesubtitle"/>
            </w:pPr>
            <w:r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353AF" w:rsidRDefault="00DE5065" w:rsidP="002353AF">
            <w:pPr>
              <w:pStyle w:val="TableBodyText"/>
              <w:rPr>
                <w:sz w:val="18"/>
                <w:szCs w:val="18"/>
              </w:rPr>
            </w:pPr>
            <w:r w:rsidRPr="00CA2708">
              <w:rPr>
                <w:b/>
                <w:sz w:val="18"/>
                <w:szCs w:val="18"/>
              </w:rPr>
              <w:t>Cruelty to Animals</w:t>
            </w:r>
            <w:r>
              <w:rPr>
                <w:sz w:val="18"/>
                <w:szCs w:val="18"/>
              </w:rPr>
              <w:t xml:space="preserve">                   </w:t>
            </w:r>
          </w:p>
          <w:p w:rsidR="00CA2708" w:rsidRPr="0012356C" w:rsidRDefault="00CA2708" w:rsidP="002353A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-in the </w:t>
            </w:r>
            <w:proofErr w:type="spellStart"/>
            <w:r>
              <w:rPr>
                <w:sz w:val="18"/>
                <w:szCs w:val="18"/>
              </w:rPr>
              <w:t>eight</w:t>
            </w:r>
            <w:proofErr w:type="spellEnd"/>
            <w:r>
              <w:rPr>
                <w:sz w:val="18"/>
                <w:szCs w:val="18"/>
              </w:rPr>
              <w:t xml:space="preserve"> grade tortured stray animals in order to tackle the fear of childhood friend </w:t>
            </w:r>
            <w:proofErr w:type="spellStart"/>
            <w:r>
              <w:rPr>
                <w:sz w:val="18"/>
                <w:szCs w:val="18"/>
              </w:rPr>
              <w:t>Hanza</w:t>
            </w:r>
            <w:proofErr w:type="spellEnd"/>
            <w:r>
              <w:rPr>
                <w:sz w:val="18"/>
                <w:szCs w:val="18"/>
              </w:rPr>
              <w:t xml:space="preserve"> (the third conspirator to the crimes of the Dne</w:t>
            </w:r>
            <w:r w:rsidR="00FF2023">
              <w:rPr>
                <w:sz w:val="18"/>
                <w:szCs w:val="18"/>
              </w:rPr>
              <w:t>propetrovsk Maniacs)</w:t>
            </w:r>
            <w:r>
              <w:rPr>
                <w:sz w:val="18"/>
                <w:szCs w:val="18"/>
              </w:rPr>
              <w:t>, would capture dogs, disembowel them, take pictures with corpses, crucified a cat, drew swastikas in animal blood</w:t>
            </w:r>
          </w:p>
        </w:tc>
      </w:tr>
    </w:tbl>
    <w:p w:rsidR="008A30F7" w:rsidRDefault="008A30F7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BF4874" w:rsidRPr="007A2F0F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Adolescent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07"/>
        <w:gridCol w:w="6233"/>
      </w:tblGrid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Default="00CA270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-First brush with the law in eight grade when caught throwing rocks at passing trains</w:t>
            </w:r>
          </w:p>
          <w:p w:rsidR="00CA2708" w:rsidRPr="0012356C" w:rsidRDefault="00CA2708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-at age 17 beat up a kid and stole his bike, was arrested</w:t>
            </w:r>
            <w:r w:rsidR="00FF202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but not jailed due to age 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2353AF" w:rsidRDefault="00FF2023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2353AF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Arrested for beating up a kid and stealing his bike at 17 only not placed in jail due to age 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B06170" w:rsidP="00DE439D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Throwing rocks at the </w:t>
            </w:r>
            <w:r w:rsidR="009B1D68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train as kid</w:t>
            </w:r>
          </w:p>
        </w:tc>
      </w:tr>
      <w:tr w:rsidR="001A5CE1" w:rsidRPr="0012356C" w:rsidTr="004559FD">
        <w:trPr>
          <w:trHeight w:val="588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642C77">
            <w:pPr>
              <w:pStyle w:val="Tablesubtitle"/>
            </w:pPr>
            <w:bookmarkStart w:id="1" w:name="_Toc535734371"/>
            <w:r>
              <w:t>Sexual/violent fantasy d</w:t>
            </w:r>
            <w:r w:rsidRPr="0012356C">
              <w:t>evelopment</w:t>
            </w:r>
            <w:r>
              <w:t>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BF4874" w:rsidRDefault="00BF4874" w:rsidP="00BF4874">
            <w:pPr>
              <w:spacing w:after="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BF4874">
              <w:rPr>
                <w:rFonts w:cstheme="minorHAnsi"/>
                <w:sz w:val="18"/>
                <w:szCs w:val="18"/>
              </w:rPr>
              <w:t>Yes      /        No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 </w:t>
            </w: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   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</w:t>
            </w:r>
            <w:r w:rsidR="009A6F97"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Age at development</w:t>
            </w:r>
            <w:r w:rsidR="009A6F97" w:rsidRPr="00BF4874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: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642C77">
            <w:pPr>
              <w:pStyle w:val="Tablesubtitle"/>
            </w:pPr>
            <w:r w:rsidRPr="0012356C"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1A5CE1" w:rsidRDefault="00B06170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n.a 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642C77">
            <w:pPr>
              <w:pStyle w:val="Tablesubtitle"/>
            </w:pPr>
            <w:r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1A5CE1" w:rsidRDefault="002353AF" w:rsidP="002353AF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sz w:val="18"/>
                <w:szCs w:val="18"/>
              </w:rPr>
              <w:t>No</w:t>
            </w:r>
            <w:r w:rsidR="004559FD">
              <w:rPr>
                <w:sz w:val="18"/>
                <w:szCs w:val="18"/>
              </w:rPr>
              <w:t xml:space="preserve"> </w:t>
            </w:r>
          </w:p>
        </w:tc>
      </w:tr>
      <w:bookmarkEnd w:id="1"/>
    </w:tbl>
    <w:p w:rsidR="006F50C8" w:rsidRDefault="006F50C8" w:rsidP="00DC4086">
      <w:pPr>
        <w:pStyle w:val="TableTitle"/>
        <w:rPr>
          <w:b w:val="0"/>
        </w:rPr>
      </w:pPr>
    </w:p>
    <w:p w:rsidR="006F50C8" w:rsidRDefault="006F50C8" w:rsidP="00DC4086">
      <w:pPr>
        <w:pStyle w:val="TableTitle"/>
        <w:rPr>
          <w:b w:val="0"/>
        </w:rPr>
      </w:pPr>
    </w:p>
    <w:p w:rsidR="006F50C8" w:rsidRDefault="006F50C8" w:rsidP="00DC4086">
      <w:pPr>
        <w:pStyle w:val="TableTitle"/>
        <w:rPr>
          <w:b w:val="0"/>
        </w:rPr>
      </w:pPr>
    </w:p>
    <w:p w:rsidR="006F50C8" w:rsidRDefault="006F50C8" w:rsidP="00DC4086">
      <w:pPr>
        <w:pStyle w:val="TableTitle"/>
        <w:rPr>
          <w:b w:val="0"/>
        </w:rPr>
      </w:pPr>
    </w:p>
    <w:p w:rsidR="006F50C8" w:rsidRDefault="006F50C8" w:rsidP="00DC4086">
      <w:pPr>
        <w:pStyle w:val="TableTitle"/>
        <w:rPr>
          <w:b w:val="0"/>
        </w:rPr>
      </w:pPr>
    </w:p>
    <w:p w:rsidR="00BF4874" w:rsidRDefault="008A30F7" w:rsidP="00DC4086">
      <w:pPr>
        <w:pStyle w:val="TableTitle"/>
        <w:rPr>
          <w:b w:val="0"/>
        </w:rPr>
      </w:pPr>
      <w:r>
        <w:rPr>
          <w:b w:val="0"/>
        </w:rPr>
        <w:lastRenderedPageBreak/>
        <w:t>A</w:t>
      </w:r>
      <w:r w:rsidR="00646589">
        <w:rPr>
          <w:b w:val="0"/>
        </w:rPr>
        <w:t>dult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4"/>
        <w:gridCol w:w="6406"/>
      </w:tblGrid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8038EA" w:rsidP="008038EA">
            <w:pPr>
              <w:spacing w:after="0" w:line="240" w:lineRule="auto"/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n.a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6F50C8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8038EA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6F50C8" w:rsidP="003E2BBD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N</w:t>
            </w:r>
            <w:r w:rsidR="008038EA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o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CA2708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Officially unemployed, made a living driving green Daewoo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Lanos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as an unlicensed taxi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03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Yes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/        No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 w:rsidP="00BF4874">
            <w:pPr>
              <w:spacing w:after="0" w:line="240" w:lineRule="auto"/>
              <w:ind w:left="7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A92131">
              <w:rPr>
                <w:rFonts w:cstheme="minorHAnsi"/>
                <w:b/>
                <w:sz w:val="18"/>
                <w:szCs w:val="18"/>
              </w:rPr>
              <w:t xml:space="preserve">Yes  </w:t>
            </w:r>
            <w:r w:rsidRPr="00BF4874">
              <w:rPr>
                <w:rFonts w:cstheme="minorHAnsi"/>
                <w:sz w:val="18"/>
                <w:szCs w:val="18"/>
              </w:rPr>
              <w:t xml:space="preserve">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cstheme="minorHAnsi"/>
                <w:sz w:val="18"/>
                <w:szCs w:val="18"/>
              </w:rPr>
              <w:t xml:space="preserve"> No                   </w:t>
            </w:r>
            <w:r w:rsidRPr="00BF4874">
              <w:rPr>
                <w:rFonts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cstheme="minorHAnsi"/>
                <w:sz w:val="18"/>
                <w:szCs w:val="18"/>
              </w:rPr>
              <w:t xml:space="preserve">: </w:t>
            </w:r>
            <w:r w:rsidR="00A92131">
              <w:rPr>
                <w:rFonts w:cstheme="minorHAnsi"/>
                <w:sz w:val="18"/>
                <w:szCs w:val="18"/>
              </w:rPr>
              <w:t xml:space="preserve"> murders, armed robbery, animal cruelty 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>Yes      /        No</w:t>
            </w:r>
            <w:r w:rsidR="00B06170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proofErr w:type="spellStart"/>
            <w:r w:rsidR="00B06170" w:rsidRPr="00B06170">
              <w:rPr>
                <w:rFonts w:asciiTheme="minorHAnsi" w:hAnsiTheme="minorHAnsi" w:cstheme="minorHAnsi"/>
                <w:b/>
                <w:sz w:val="18"/>
                <w:szCs w:val="18"/>
              </w:rPr>
              <w:t>n.a</w:t>
            </w:r>
            <w:proofErr w:type="spellEnd"/>
            <w:r w:rsidR="00B061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</w:tbl>
    <w:p w:rsidR="006F50C8" w:rsidRDefault="006F50C8" w:rsidP="00DC4086">
      <w:pPr>
        <w:pStyle w:val="TableTitle"/>
        <w:rPr>
          <w:b w:val="0"/>
        </w:rPr>
      </w:pPr>
    </w:p>
    <w:p w:rsidR="00DC4086" w:rsidRDefault="00F570B1" w:rsidP="00DC4086">
      <w:pPr>
        <w:pStyle w:val="TableTitle"/>
        <w:rPr>
          <w:b w:val="0"/>
        </w:rPr>
      </w:pPr>
      <w:r>
        <w:rPr>
          <w:b w:val="0"/>
        </w:rPr>
        <w:t>Murder Information</w:t>
      </w:r>
    </w:p>
    <w:tbl>
      <w:tblPr>
        <w:tblW w:w="8640" w:type="dxa"/>
        <w:tblInd w:w="66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7"/>
        <w:gridCol w:w="6203"/>
      </w:tblGrid>
      <w:tr w:rsidR="008A30F7" w:rsidRPr="0012356C" w:rsidTr="00C07D0F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8A30F7" w:rsidRPr="0012356C" w:rsidRDefault="008A30F7" w:rsidP="00C07D0F">
            <w:pPr>
              <w:pStyle w:val="Tablesubtitle"/>
            </w:pPr>
            <w:r>
              <w:t xml:space="preserve">Decade that murders </w:t>
            </w:r>
            <w:r w:rsidR="00B44C25">
              <w:t>occurred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A30F7" w:rsidRPr="0012356C" w:rsidRDefault="00DC2D71" w:rsidP="00C07D0F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2000  (first two murders took place late at night on June 25, 2007) </w:t>
            </w:r>
          </w:p>
        </w:tc>
      </w:tr>
      <w:tr w:rsidR="00646589" w:rsidTr="005167A5">
        <w:trPr>
          <w:trHeight w:val="627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642C77">
            <w:pPr>
              <w:pStyle w:val="Tablesubtitle"/>
            </w:pPr>
            <w:r w:rsidRPr="0012356C">
              <w:t>Age at beginning of series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FC3FAF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19 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642C77">
            <w:pPr>
              <w:pStyle w:val="Tablesubtitle"/>
            </w:pPr>
            <w:r>
              <w:t xml:space="preserve">Stressor 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861B8" w:rsidRDefault="006861B8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 challenge selves to overcome fears </w:t>
            </w:r>
          </w:p>
          <w:p w:rsidR="006861B8" w:rsidRDefault="006861B8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-hung off balcony for hours to overcome fear of heights</w:t>
            </w:r>
          </w:p>
          <w:p w:rsidR="006861B8" w:rsidRDefault="006861B8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-tortured animals to gain sense of power </w:t>
            </w:r>
          </w:p>
          <w:p w:rsidR="006861B8" w:rsidRDefault="006861B8" w:rsidP="002F3441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Pr="006861B8">
              <w:rPr>
                <w:rFonts w:cs="Arial"/>
                <w:b/>
                <w:sz w:val="18"/>
                <w:szCs w:val="18"/>
                <w:u w:val="single"/>
              </w:rPr>
              <w:t>hypothesized stressor by investigators</w:t>
            </w:r>
            <w:r>
              <w:rPr>
                <w:rFonts w:cs="Arial"/>
                <w:sz w:val="18"/>
                <w:szCs w:val="18"/>
              </w:rPr>
              <w:t xml:space="preserve"> was that the killers moved to </w:t>
            </w:r>
          </w:p>
          <w:p w:rsidR="006861B8" w:rsidRPr="006861B8" w:rsidRDefault="006861B8" w:rsidP="002353AF">
            <w:pPr>
              <w:pStyle w:val="TableBodyText"/>
              <w:ind w:right="-124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Killing peop</w:t>
            </w:r>
            <w:r w:rsidR="002353AF">
              <w:rPr>
                <w:rFonts w:cs="Arial"/>
                <w:sz w:val="18"/>
                <w:szCs w:val="18"/>
              </w:rPr>
              <w:t xml:space="preserve">le to deal with fear of people 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642C77">
            <w:pPr>
              <w:pStyle w:val="Tablesubtitle"/>
            </w:pPr>
            <w:r w:rsidRPr="0012356C">
              <w:t>Victimology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270431" w:rsidRDefault="00270431" w:rsidP="001C16A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Sex: </w:t>
            </w:r>
            <w:r w:rsidR="00FC3FA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FC3FAF" w:rsidRPr="00FC3FAF">
              <w:rPr>
                <w:rFonts w:asciiTheme="minorHAnsi" w:hAnsiTheme="minorHAnsi" w:cstheme="minorHAnsi"/>
                <w:sz w:val="18"/>
                <w:szCs w:val="18"/>
              </w:rPr>
              <w:t>male and female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Age Range:</w:t>
            </w:r>
            <w:r w:rsidR="005167A5" w:rsidRPr="005167A5">
              <w:rPr>
                <w:rFonts w:asciiTheme="minorHAnsi" w:hAnsiTheme="minorHAnsi" w:cstheme="minorHAnsi"/>
                <w:sz w:val="18"/>
                <w:szCs w:val="18"/>
              </w:rPr>
              <w:t xml:space="preserve"> youths-pensioners</w:t>
            </w:r>
            <w:r w:rsidRPr="005167A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167A5" w:rsidRPr="005167A5">
              <w:rPr>
                <w:rFonts w:asciiTheme="minorHAnsi" w:hAnsiTheme="minorHAnsi" w:cstheme="minorHAnsi"/>
                <w:sz w:val="18"/>
                <w:szCs w:val="18"/>
              </w:rPr>
              <w:t>different age</w:t>
            </w:r>
            <w:r w:rsidR="00263D4F">
              <w:rPr>
                <w:rFonts w:asciiTheme="minorHAnsi" w:hAnsiTheme="minorHAnsi" w:cstheme="minorHAnsi"/>
                <w:b/>
                <w:sz w:val="18"/>
                <w:szCs w:val="18"/>
              </w:rPr>
              <w:t>, 14-48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Race:     </w:t>
            </w:r>
            <w:r w:rsidR="00121D13">
              <w:rPr>
                <w:rFonts w:asciiTheme="minorHAnsi" w:hAnsiTheme="minorHAnsi" w:cstheme="minorHAnsi"/>
                <w:b/>
                <w:sz w:val="18"/>
                <w:szCs w:val="18"/>
              </w:rPr>
              <w:t>n/a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Additional:</w:t>
            </w:r>
            <w:r w:rsidR="005167A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167A5" w:rsidRPr="005167A5">
              <w:rPr>
                <w:rFonts w:asciiTheme="minorHAnsi" w:hAnsiTheme="minorHAnsi" w:cstheme="minorHAnsi"/>
                <w:sz w:val="18"/>
                <w:szCs w:val="18"/>
              </w:rPr>
              <w:t>different social position as well, working and unemployed</w:t>
            </w:r>
            <w:r w:rsidR="00C8611A">
              <w:rPr>
                <w:rFonts w:asciiTheme="minorHAnsi" w:hAnsiTheme="minorHAnsi" w:cstheme="minorHAnsi"/>
                <w:sz w:val="18"/>
                <w:szCs w:val="18"/>
              </w:rPr>
              <w:t xml:space="preserve">, victims appeared to be picked at random, though many were vulnerable (women, children, elderly, intoxicated) 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642C77">
            <w:pPr>
              <w:pStyle w:val="Tablesubtitle"/>
            </w:pPr>
            <w:r w:rsidRPr="0012356C">
              <w:t>Number of Victims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9A6F97" w:rsidRPr="00BF4874" w:rsidRDefault="005167A5" w:rsidP="00BF4874">
            <w:pPr>
              <w:pStyle w:val="TableBodyText"/>
            </w:pPr>
            <w:r>
              <w:rPr>
                <w:rFonts w:cs="Arial"/>
                <w:b/>
                <w:sz w:val="18"/>
                <w:szCs w:val="18"/>
              </w:rPr>
              <w:t xml:space="preserve">                       21</w:t>
            </w:r>
            <w:r w:rsidR="001A5CE1">
              <w:rPr>
                <w:rFonts w:cs="Arial"/>
                <w:b/>
                <w:sz w:val="18"/>
                <w:szCs w:val="18"/>
              </w:rPr>
              <w:t xml:space="preserve">                 </w:t>
            </w:r>
            <w:r w:rsidR="009A6F97">
              <w:t xml:space="preserve"> </w:t>
            </w:r>
            <w:r w:rsidR="00F640C0">
              <w:t xml:space="preserve">but nine non-lethal </w:t>
            </w:r>
            <w:r w:rsidR="0052071B">
              <w:t xml:space="preserve">attacks </w:t>
            </w:r>
            <w:r w:rsidR="009A6F97">
              <w:t xml:space="preserve"> </w:t>
            </w:r>
          </w:p>
        </w:tc>
      </w:tr>
      <w:tr w:rsidR="00646589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642C77">
            <w:pPr>
              <w:pStyle w:val="Tablesubtitle"/>
            </w:pPr>
            <w:r w:rsidRPr="0012356C">
              <w:t>Method of Killing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Default="00121D13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5167A5">
              <w:rPr>
                <w:rFonts w:cs="Arial"/>
                <w:sz w:val="18"/>
                <w:szCs w:val="18"/>
              </w:rPr>
              <w:t>Hammer smashed into heads,</w:t>
            </w:r>
            <w:r>
              <w:rPr>
                <w:rFonts w:cs="Arial"/>
                <w:sz w:val="18"/>
                <w:szCs w:val="18"/>
              </w:rPr>
              <w:t xml:space="preserve"> steel construction bars,</w:t>
            </w:r>
            <w:r w:rsidR="00FC3FAF">
              <w:rPr>
                <w:rFonts w:cs="Arial"/>
                <w:sz w:val="18"/>
                <w:szCs w:val="18"/>
              </w:rPr>
              <w:t xml:space="preserve"> blunt objects smashed into heads</w:t>
            </w:r>
            <w:r>
              <w:rPr>
                <w:rFonts w:cs="Arial"/>
                <w:sz w:val="18"/>
                <w:szCs w:val="18"/>
              </w:rPr>
              <w:t xml:space="preserve"> until </w:t>
            </w:r>
            <w:r w:rsidR="00F640C0">
              <w:rPr>
                <w:rFonts w:cs="Arial"/>
                <w:sz w:val="18"/>
                <w:szCs w:val="18"/>
              </w:rPr>
              <w:t>victims'</w:t>
            </w:r>
            <w:r>
              <w:rPr>
                <w:rFonts w:cs="Arial"/>
                <w:sz w:val="18"/>
                <w:szCs w:val="18"/>
              </w:rPr>
              <w:t xml:space="preserve"> faces were unrecognizable</w:t>
            </w:r>
          </w:p>
          <w:p w:rsidR="00121D13" w:rsidRDefault="00121D13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-many victims tortured first</w:t>
            </w:r>
          </w:p>
          <w:p w:rsidR="00121D13" w:rsidRDefault="00121D13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-in some instances eyes were gouged out while the victims were still alive</w:t>
            </w:r>
          </w:p>
          <w:p w:rsidR="00121D13" w:rsidRPr="0012356C" w:rsidRDefault="00121D13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-pregnant female had fetus cut out of her womb</w:t>
            </w:r>
          </w:p>
        </w:tc>
      </w:tr>
      <w:tr w:rsidR="00646589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646589" w:rsidRPr="00BF4874" w:rsidRDefault="00270431" w:rsidP="00642C77">
            <w:pPr>
              <w:pStyle w:val="Tablesubtitle"/>
            </w:pPr>
            <w:r>
              <w:t>Rape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D86A49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="00121D13">
              <w:rPr>
                <w:rFonts w:cs="Arial"/>
                <w:sz w:val="18"/>
                <w:szCs w:val="18"/>
              </w:rPr>
              <w:t>one</w:t>
            </w:r>
          </w:p>
        </w:tc>
      </w:tr>
      <w:tr w:rsidR="00BF4874" w:rsidTr="003949B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642C77">
            <w:pPr>
              <w:pStyle w:val="Tablesubtitle"/>
            </w:pPr>
            <w:r w:rsidRPr="00BF4874">
              <w:t>Necrophilia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3A163E" w:rsidP="001C16A1">
            <w:pPr>
              <w:pStyle w:val="TableBodyTex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n.a</w:t>
            </w:r>
            <w:proofErr w:type="spellEnd"/>
          </w:p>
        </w:tc>
      </w:tr>
      <w:tr w:rsidR="00BF4874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642C77">
            <w:pPr>
              <w:pStyle w:val="Tablesubtitle"/>
            </w:pPr>
            <w:r>
              <w:t>Serial Killer Typology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C676E4" w:rsidRDefault="00C676E4" w:rsidP="00C676E4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-disorganized thrill killers</w:t>
            </w:r>
          </w:p>
          <w:p w:rsidR="00CA2708" w:rsidRDefault="00CA2708" w:rsidP="00C676E4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-disorganized comfort or profit killer</w:t>
            </w:r>
          </w:p>
          <w:p w:rsidR="00CA2708" w:rsidRPr="0012356C" w:rsidRDefault="00CA2708" w:rsidP="00C676E4">
            <w:pPr>
              <w:pStyle w:val="TableBodyText"/>
              <w:rPr>
                <w:rFonts w:cs="Arial"/>
                <w:sz w:val="18"/>
                <w:szCs w:val="18"/>
              </w:rPr>
            </w:pPr>
          </w:p>
        </w:tc>
      </w:tr>
      <w:tr w:rsidR="00BF4874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642C77">
            <w:pPr>
              <w:pStyle w:val="Tablesubtitle"/>
            </w:pPr>
            <w:r>
              <w:t>Token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2353AF" w:rsidP="000D3E24">
            <w:pPr>
              <w:pStyle w:val="TableBodyTex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Suprunyuck</w:t>
            </w:r>
            <w:proofErr w:type="spellEnd"/>
            <w:r>
              <w:rPr>
                <w:sz w:val="18"/>
                <w:szCs w:val="18"/>
              </w:rPr>
              <w:t xml:space="preserve"> and partner would make video recordings and take pictures of victims and mutilated animal corpses following many of the crimes committed just for keeps; one video released online</w:t>
            </w:r>
          </w:p>
        </w:tc>
      </w:tr>
      <w:tr w:rsidR="00270431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270431" w:rsidRPr="0012356C" w:rsidRDefault="00270431" w:rsidP="00642C77">
            <w:pPr>
              <w:pStyle w:val="Tablesubtitle"/>
            </w:pPr>
            <w:r w:rsidRPr="0012356C">
              <w:t>Partner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70431" w:rsidRPr="0012356C" w:rsidRDefault="00270431" w:rsidP="00F56904">
            <w:pPr>
              <w:pStyle w:val="TableBodyText"/>
              <w:rPr>
                <w:rFonts w:cs="Arial"/>
                <w:sz w:val="18"/>
                <w:szCs w:val="18"/>
              </w:rPr>
            </w:pPr>
            <w:r w:rsidRPr="00930B74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No                   </w:t>
            </w:r>
            <w:r w:rsidRPr="00BF4874">
              <w:rPr>
                <w:rFonts w:asciiTheme="minorHAnsi" w:hAnsiTheme="minorHAnsi"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F56904">
              <w:rPr>
                <w:rFonts w:asciiTheme="minorHAnsi" w:hAnsiTheme="minorHAnsi" w:cstheme="minorHAnsi"/>
                <w:sz w:val="18"/>
                <w:szCs w:val="18"/>
              </w:rPr>
              <w:t xml:space="preserve"> Igor </w:t>
            </w:r>
            <w:proofErr w:type="spellStart"/>
            <w:r w:rsidR="00F56904">
              <w:rPr>
                <w:rFonts w:asciiTheme="minorHAnsi" w:hAnsiTheme="minorHAnsi" w:cstheme="minorHAnsi"/>
                <w:sz w:val="18"/>
                <w:szCs w:val="18"/>
              </w:rPr>
              <w:t>Suprunyuck</w:t>
            </w:r>
            <w:proofErr w:type="spellEnd"/>
            <w:r w:rsidR="00F56904">
              <w:rPr>
                <w:rFonts w:asciiTheme="minorHAnsi" w:hAnsiTheme="minorHAnsi" w:cstheme="minorHAnsi"/>
                <w:sz w:val="18"/>
                <w:szCs w:val="18"/>
              </w:rPr>
              <w:t xml:space="preserve"> was the first member of the </w:t>
            </w:r>
            <w:r w:rsidR="00F56904" w:rsidRPr="00F56904">
              <w:rPr>
                <w:rFonts w:asciiTheme="minorHAnsi" w:hAnsiTheme="minorHAnsi" w:cstheme="minorHAnsi"/>
                <w:sz w:val="18"/>
                <w:szCs w:val="18"/>
              </w:rPr>
              <w:t>Dnepropetrovsk maniacs</w:t>
            </w:r>
            <w:r w:rsidR="00F569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30B74">
              <w:rPr>
                <w:rFonts w:asciiTheme="minorHAnsi" w:hAnsiTheme="minorHAnsi" w:cstheme="minorHAnsi"/>
                <w:sz w:val="18"/>
                <w:szCs w:val="18"/>
              </w:rPr>
              <w:t xml:space="preserve"> 19 year old Viktor </w:t>
            </w:r>
            <w:proofErr w:type="spellStart"/>
            <w:r w:rsidR="00930B74">
              <w:rPr>
                <w:rFonts w:asciiTheme="minorHAnsi" w:hAnsiTheme="minorHAnsi" w:cstheme="minorHAnsi"/>
                <w:sz w:val="18"/>
                <w:szCs w:val="18"/>
              </w:rPr>
              <w:t>Sayenk</w:t>
            </w:r>
            <w:proofErr w:type="spellEnd"/>
            <w:r w:rsidR="00930B74">
              <w:rPr>
                <w:rFonts w:asciiTheme="minorHAnsi" w:hAnsiTheme="minorHAnsi" w:cstheme="minorHAnsi"/>
                <w:sz w:val="18"/>
                <w:szCs w:val="18"/>
              </w:rPr>
              <w:t xml:space="preserve"> was charged and arrested for the 21 murders committed </w:t>
            </w:r>
            <w:r w:rsidR="00DC2D71">
              <w:rPr>
                <w:rFonts w:asciiTheme="minorHAnsi" w:hAnsiTheme="minorHAnsi" w:cstheme="minorHAnsi"/>
                <w:sz w:val="18"/>
                <w:szCs w:val="18"/>
              </w:rPr>
              <w:t xml:space="preserve">and a third conspirator, Alexander </w:t>
            </w:r>
            <w:proofErr w:type="spellStart"/>
            <w:r w:rsidR="00DC2D71">
              <w:rPr>
                <w:rFonts w:asciiTheme="minorHAnsi" w:hAnsiTheme="minorHAnsi" w:cstheme="minorHAnsi"/>
                <w:sz w:val="18"/>
                <w:szCs w:val="18"/>
              </w:rPr>
              <w:t>Hanzha</w:t>
            </w:r>
            <w:proofErr w:type="spellEnd"/>
            <w:r w:rsidR="00DC2D71">
              <w:rPr>
                <w:rFonts w:asciiTheme="minorHAnsi" w:hAnsiTheme="minorHAnsi" w:cstheme="minorHAnsi"/>
                <w:sz w:val="18"/>
                <w:szCs w:val="18"/>
              </w:rPr>
              <w:t xml:space="preserve"> was charged with two armed robberies that occurred before the murder spree. He received a nine year sentence.</w:t>
            </w:r>
            <w:r w:rsidR="00AD07C7">
              <w:rPr>
                <w:rFonts w:asciiTheme="minorHAnsi" w:hAnsiTheme="minorHAnsi" w:cstheme="minorHAnsi"/>
                <w:sz w:val="18"/>
                <w:szCs w:val="18"/>
              </w:rPr>
              <w:t xml:space="preserve"> Additional conspirators alleged.</w:t>
            </w:r>
          </w:p>
        </w:tc>
      </w:tr>
      <w:tr w:rsidR="003918F0" w:rsidRPr="0012356C" w:rsidTr="00BF4874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3918F0" w:rsidRPr="0012356C" w:rsidRDefault="003918F0" w:rsidP="00642C77">
            <w:pPr>
              <w:pStyle w:val="Tablesubtitle"/>
            </w:pPr>
            <w:r>
              <w:t>Method(s) used to evade law enforcement</w:t>
            </w:r>
          </w:p>
        </w:tc>
        <w:tc>
          <w:tcPr>
            <w:tcW w:w="620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918F0" w:rsidRPr="00BF4874" w:rsidRDefault="002353AF" w:rsidP="002353AF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N.A. </w:t>
            </w:r>
          </w:p>
        </w:tc>
      </w:tr>
    </w:tbl>
    <w:p w:rsidR="00DD1F98" w:rsidRDefault="00DD1F98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6F50C8" w:rsidRDefault="006F50C8" w:rsidP="006F50C8">
      <w:pPr>
        <w:spacing w:after="0" w:line="240" w:lineRule="auto"/>
        <w:rPr>
          <w:rFonts w:ascii="BatangChe" w:eastAsia="BatangChe" w:hAnsi="BatangChe"/>
          <w:noProof/>
          <w:sz w:val="28"/>
          <w:lang w:eastAsia="en-CA"/>
        </w:rPr>
      </w:pPr>
    </w:p>
    <w:p w:rsidR="002F3441" w:rsidRPr="00270431" w:rsidRDefault="00DD1F98" w:rsidP="006F50C8">
      <w:pPr>
        <w:spacing w:after="0" w:line="240" w:lineRule="auto"/>
        <w:rPr>
          <w:rFonts w:ascii="Arial" w:eastAsia="BatangChe" w:hAnsi="Arial" w:cs="Arial"/>
          <w:noProof/>
          <w:sz w:val="21"/>
          <w:szCs w:val="21"/>
          <w:lang w:eastAsia="en-CA"/>
        </w:rPr>
      </w:pPr>
      <w:r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 xml:space="preserve">Media Coverage of </w:t>
      </w:r>
      <w:r w:rsidR="003E2BBD"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>Capture</w:t>
      </w:r>
    </w:p>
    <w:p w:rsidR="002F3441" w:rsidRDefault="002F3441" w:rsidP="002F3441">
      <w:pPr>
        <w:spacing w:after="0" w:line="240" w:lineRule="auto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Link 1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2A0794" w:rsidP="001C16A1">
            <w:pPr>
              <w:pStyle w:val="TableBodyText"/>
              <w:rPr>
                <w:sz w:val="18"/>
                <w:szCs w:val="18"/>
              </w:rPr>
            </w:pPr>
            <w:hyperlink r:id="rId8" w:history="1">
              <w:r w:rsidR="00001769" w:rsidRPr="0050527A">
                <w:rPr>
                  <w:rStyle w:val="Hyperlink"/>
                  <w:sz w:val="18"/>
                  <w:szCs w:val="18"/>
                </w:rPr>
                <w:t>http://murderpedia.org/male.S/s/suprunyuck-igor-photos.htm</w:t>
              </w:r>
            </w:hyperlink>
          </w:p>
          <w:p w:rsidR="00001769" w:rsidRPr="0012356C" w:rsidRDefault="00001769" w:rsidP="001C16A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Link 2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2A0794" w:rsidP="001C16A1">
            <w:pPr>
              <w:pStyle w:val="TableBodyText"/>
              <w:rPr>
                <w:sz w:val="18"/>
                <w:szCs w:val="18"/>
              </w:rPr>
            </w:pPr>
            <w:hyperlink r:id="rId9" w:anchor="im=0" w:history="1">
              <w:r w:rsidR="008038EA" w:rsidRPr="0050527A">
                <w:rPr>
                  <w:rStyle w:val="Hyperlink"/>
                  <w:sz w:val="18"/>
                  <w:szCs w:val="18"/>
                </w:rPr>
                <w:t>http://skcentral.com/gallery/displayimage.php?pid=8449#im=0</w:t>
              </w:r>
            </w:hyperlink>
          </w:p>
          <w:p w:rsidR="008038EA" w:rsidRPr="0012356C" w:rsidRDefault="008038EA" w:rsidP="001C16A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Link 3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2A0794" w:rsidP="001C16A1">
            <w:pPr>
              <w:pStyle w:val="TableBodyText"/>
              <w:rPr>
                <w:sz w:val="18"/>
                <w:szCs w:val="18"/>
              </w:rPr>
            </w:pPr>
            <w:hyperlink r:id="rId10" w:history="1">
              <w:r w:rsidR="00C76A72" w:rsidRPr="0050527A">
                <w:rPr>
                  <w:rStyle w:val="Hyperlink"/>
                  <w:sz w:val="18"/>
                  <w:szCs w:val="18"/>
                </w:rPr>
                <w:t>http://www.allvoices.com/contributed-news/6238055-three-guys-one-hammer/</w:t>
              </w:r>
            </w:hyperlink>
          </w:p>
          <w:p w:rsidR="00C76A72" w:rsidRPr="0012356C" w:rsidRDefault="00C76A72" w:rsidP="001C16A1">
            <w:pPr>
              <w:pStyle w:val="TableBodyText"/>
              <w:rPr>
                <w:sz w:val="18"/>
                <w:szCs w:val="18"/>
              </w:rPr>
            </w:pPr>
          </w:p>
        </w:tc>
      </w:tr>
    </w:tbl>
    <w:p w:rsidR="002F3441" w:rsidRPr="003E2BBD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Police Interview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6F50C8" w:rsidP="001C16A1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6F50C8" w:rsidP="001C16A1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Trial Proceedings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9B1D68" w:rsidP="00642C77">
            <w:pPr>
              <w:pStyle w:val="Tablesubtitle"/>
            </w:pPr>
            <w:r>
              <w:t>Trial Proceedings (web document-translation of murder video plus trial proceedings report (brief))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9B1D68" w:rsidRDefault="009B1D68" w:rsidP="001C16A1">
            <w:pPr>
              <w:pStyle w:val="TableBodyText"/>
              <w:rPr>
                <w:sz w:val="18"/>
                <w:szCs w:val="18"/>
              </w:rPr>
            </w:pPr>
            <w:r w:rsidRPr="009B1D68">
              <w:rPr>
                <w:sz w:val="18"/>
                <w:szCs w:val="18"/>
              </w:rPr>
              <w:t>http://www.liveleak.com/view?i=2ec_1228735825</w:t>
            </w:r>
          </w:p>
        </w:tc>
      </w:tr>
      <w:tr w:rsidR="002F3441" w:rsidRPr="0012356C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Trial Proceedings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D784A" w:rsidRPr="0012356C" w:rsidRDefault="002A0794" w:rsidP="008D784A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1" w:history="1">
              <w:r w:rsidR="008D784A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https://www.youtube.com/watch?v=F6asP4DABGk</w:t>
              </w:r>
            </w:hyperlink>
            <w:r w:rsidR="008D784A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 (short trial video in Russian) </w:t>
            </w:r>
          </w:p>
        </w:tc>
      </w:tr>
      <w:tr w:rsidR="004028A3" w:rsidRPr="004028A3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4028A3" w:rsidRDefault="004028A3" w:rsidP="00642C77">
            <w:pPr>
              <w:pStyle w:val="Tablesubtitle"/>
            </w:pPr>
            <w:r>
              <w:t xml:space="preserve">Trial Proceedings (Video)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028A3" w:rsidRPr="004028A3" w:rsidRDefault="002A0794" w:rsidP="008D784A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2" w:history="1">
              <w:r w:rsidR="004028A3" w:rsidRPr="004028A3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https://www.youtube.com/watch?v=3-PhSC39FYE</w:t>
              </w:r>
            </w:hyperlink>
            <w:r w:rsidR="004028A3" w:rsidRPr="004028A3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 (video foo</w:t>
            </w:r>
            <w:r w:rsidR="004028A3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tage of trial proceedings, no audio, subtitles) </w:t>
            </w:r>
          </w:p>
        </w:tc>
      </w:tr>
      <w:tr w:rsidR="004028A3" w:rsidRPr="004028A3" w:rsidTr="001C16A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4028A3" w:rsidRDefault="004028A3" w:rsidP="00642C77">
            <w:pPr>
              <w:pStyle w:val="Tablesubtitle"/>
            </w:pPr>
            <w:r>
              <w:t xml:space="preserve">Trial Proceedings (Video)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028A3" w:rsidRDefault="002A0794" w:rsidP="008D784A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3" w:history="1">
              <w:r w:rsidR="004028A3" w:rsidRPr="0050527A">
                <w:rPr>
                  <w:rStyle w:val="Hyperlink"/>
                  <w:sz w:val="18"/>
                  <w:szCs w:val="18"/>
                </w:rPr>
                <w:t>https://www.youtube.com/watch?v=Wrz7PHYiz9o</w:t>
              </w:r>
            </w:hyperlink>
            <w:r w:rsidR="004028A3">
              <w:rPr>
                <w:sz w:val="18"/>
                <w:szCs w:val="18"/>
              </w:rPr>
              <w:t xml:space="preserve"> (in Russian)</w:t>
            </w:r>
          </w:p>
        </w:tc>
      </w:tr>
    </w:tbl>
    <w:p w:rsidR="002F3441" w:rsidRPr="004028A3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Pr="004028A3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2F3441" w:rsidRP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 w:rsidRPr="002F3441">
        <w:rPr>
          <w:rFonts w:ascii="Arial" w:eastAsia="BatangChe" w:hAnsi="Arial" w:cs="Arial"/>
          <w:noProof/>
          <w:sz w:val="19"/>
          <w:szCs w:val="19"/>
          <w:lang w:eastAsia="en-CA"/>
        </w:rPr>
        <w:t>Psychological Assessment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642C77">
            <w:pPr>
              <w:pStyle w:val="Tablesubtitle"/>
            </w:pPr>
            <w:r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2353AF" w:rsidRDefault="006F50C8" w:rsidP="001C16A1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2353AF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n.a</w:t>
            </w:r>
          </w:p>
        </w:tc>
      </w:tr>
    </w:tbl>
    <w:p w:rsidR="002F3441" w:rsidRPr="003E2BBD" w:rsidRDefault="002F3441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:rsidR="00DD1F98" w:rsidRPr="003E2BBD" w:rsidRDefault="00DD1F98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Documentary Films</w:t>
      </w: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2C77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642C77" w:rsidP="000D3E24">
            <w:pPr>
              <w:pStyle w:val="Tablesubtitle"/>
            </w:pPr>
            <w:r>
              <w:t xml:space="preserve">Title: </w:t>
            </w:r>
            <w:r w:rsidR="002B2816">
              <w:t>Murder video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B2816" w:rsidRPr="002A0794" w:rsidRDefault="002353AF" w:rsidP="000D3E24">
            <w:pPr>
              <w:pStyle w:val="TableBodyText"/>
              <w:rPr>
                <w:color w:val="FF0000"/>
                <w:sz w:val="18"/>
                <w:szCs w:val="18"/>
              </w:rPr>
            </w:pPr>
            <w:r w:rsidRPr="002A0794">
              <w:rPr>
                <w:color w:val="FF0000"/>
              </w:rPr>
              <w:t xml:space="preserve">Video is available to those with an academic </w:t>
            </w:r>
            <w:proofErr w:type="spellStart"/>
            <w:r w:rsidRPr="002A0794">
              <w:rPr>
                <w:color w:val="FF0000"/>
              </w:rPr>
              <w:t>enail</w:t>
            </w:r>
            <w:proofErr w:type="spellEnd"/>
            <w:r w:rsidRPr="002A0794">
              <w:rPr>
                <w:color w:val="FF0000"/>
              </w:rPr>
              <w:t xml:space="preserve"> and who wish to use this video STRICLTY for research purposes. </w:t>
            </w:r>
          </w:p>
          <w:p w:rsidR="002B2816" w:rsidRPr="0012356C" w:rsidRDefault="002B2816" w:rsidP="000D3E24">
            <w:pPr>
              <w:pStyle w:val="TableBodyText"/>
              <w:rPr>
                <w:sz w:val="18"/>
                <w:szCs w:val="18"/>
              </w:rPr>
            </w:pPr>
            <w:r w:rsidRPr="002B2816">
              <w:rPr>
                <w:sz w:val="18"/>
                <w:szCs w:val="18"/>
                <w:highlight w:val="yellow"/>
              </w:rPr>
              <w:t>*warning extremely graphic, actual murder shown*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B2816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2B2816" w:rsidRDefault="002B2816" w:rsidP="000D3E24">
            <w:pPr>
              <w:pStyle w:val="Tablesubtitle"/>
            </w:pPr>
            <w:r>
              <w:t xml:space="preserve">Title: Programmed to Kill/Satanic Cover-up Part 26 (Dnepropetrovsk Maniacs&amp; Bob </w:t>
            </w:r>
            <w:proofErr w:type="spellStart"/>
            <w:r>
              <w:t>Berdella</w:t>
            </w:r>
            <w:proofErr w:type="spellEnd"/>
            <w:r>
              <w:t xml:space="preserve">) (title of video on YouTube)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B2816" w:rsidRDefault="002A0794" w:rsidP="000D3E24">
            <w:pPr>
              <w:pStyle w:val="TableBodyText"/>
              <w:rPr>
                <w:sz w:val="18"/>
                <w:szCs w:val="18"/>
              </w:rPr>
            </w:pPr>
            <w:hyperlink r:id="rId14" w:history="1">
              <w:r w:rsidR="002B2816" w:rsidRPr="0050527A">
                <w:rPr>
                  <w:rStyle w:val="Hyperlink"/>
                  <w:sz w:val="18"/>
                  <w:szCs w:val="18"/>
                </w:rPr>
                <w:t>https://www.youtube.com/watch?v=5ul2UaltGM4</w:t>
              </w:r>
            </w:hyperlink>
          </w:p>
          <w:p w:rsidR="002B2816" w:rsidRDefault="002B2816" w:rsidP="000D3E24">
            <w:pPr>
              <w:pStyle w:val="TableBodyText"/>
              <w:rPr>
                <w:sz w:val="18"/>
                <w:szCs w:val="18"/>
              </w:rPr>
            </w:pPr>
          </w:p>
        </w:tc>
      </w:tr>
      <w:tr w:rsidR="00373AB7" w:rsidRPr="0012356C" w:rsidTr="000D3E24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373AB7" w:rsidRPr="00373AB7" w:rsidRDefault="00AF7DC5" w:rsidP="000D3E24">
            <w:pPr>
              <w:pStyle w:val="Tablesubtitle"/>
              <w:rPr>
                <w:lang w:val="en-CA"/>
              </w:rPr>
            </w:pPr>
            <w:r w:rsidRPr="00AF7DC5">
              <w:rPr>
                <w:lang w:val="en-CA"/>
              </w:rPr>
              <w:t>Full Dnepropetrovsk Maniacs documentary (</w:t>
            </w:r>
            <w:proofErr w:type="spellStart"/>
            <w:r w:rsidRPr="00AF7DC5">
              <w:rPr>
                <w:lang w:val="en-CA"/>
              </w:rPr>
              <w:t>eng</w:t>
            </w:r>
            <w:proofErr w:type="spellEnd"/>
            <w:r w:rsidRPr="00AF7DC5">
              <w:rPr>
                <w:lang w:val="en-CA"/>
              </w:rPr>
              <w:t xml:space="preserve"> sub)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373AB7" w:rsidRDefault="00373AB7" w:rsidP="000D3E24">
            <w:pPr>
              <w:pStyle w:val="TableBodyText"/>
              <w:rPr>
                <w:sz w:val="18"/>
                <w:szCs w:val="18"/>
              </w:rPr>
            </w:pPr>
            <w:r w:rsidRPr="00373AB7">
              <w:rPr>
                <w:sz w:val="18"/>
                <w:szCs w:val="18"/>
              </w:rPr>
              <w:t>https://www.youtube.com/watch?v=Za2NWrGJCAQ</w:t>
            </w:r>
          </w:p>
        </w:tc>
      </w:tr>
    </w:tbl>
    <w:p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A0794" w:rsidRDefault="002A0794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A0794" w:rsidRDefault="002A0794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A0794" w:rsidRDefault="002A0794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E2BBD" w:rsidRDefault="00E0296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lastRenderedPageBreak/>
        <w:t>Death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12356C" w:rsidTr="00484F17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642C77">
            <w:pPr>
              <w:pStyle w:val="Tablesubtitle"/>
            </w:pPr>
            <w:r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Pr="0012356C" w:rsidRDefault="00134EC2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Alive, serving multiple life sentences</w:t>
            </w:r>
            <w:r w:rsidR="00820FA3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 as of February 11, 2009</w:t>
            </w:r>
          </w:p>
        </w:tc>
      </w:tr>
    </w:tbl>
    <w:p w:rsidR="00DD1F98" w:rsidRDefault="00DD1F98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E0296E" w:rsidRDefault="00E0296E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E0296E" w:rsidRDefault="00E0296E" w:rsidP="00BF4874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Default="003A5E63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tbl>
      <w:tblPr>
        <w:tblW w:w="10882" w:type="dxa"/>
        <w:tblInd w:w="-17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1676"/>
        <w:gridCol w:w="9206"/>
      </w:tblGrid>
      <w:tr w:rsidR="00E0296E" w:rsidRPr="0012356C" w:rsidTr="00DC2D71">
        <w:trPr>
          <w:trHeight w:val="360"/>
        </w:trPr>
        <w:tc>
          <w:tcPr>
            <w:tcW w:w="18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642C77">
            <w:pPr>
              <w:pStyle w:val="Tablesubtitle"/>
            </w:pPr>
            <w:r>
              <w:t>References</w:t>
            </w:r>
          </w:p>
        </w:tc>
        <w:tc>
          <w:tcPr>
            <w:tcW w:w="904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5" w:anchor="v=onepage&amp;q=Igor%20Suprunyuck&amp;f=false" w:history="1">
              <w:r w:rsidR="00DC2D71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http://books.google.ca/books?id=hCdmAwAAQBAJ&amp;pg=PT1&amp;dq=psychopedia&amp;hl=en&amp;sa=X&amp;ei=yN9mU-O-JM7lygHfuYCIBg&amp;redir_esc=y#v=onepage&amp;q=Igor%20Suprunyuck&amp;f=false</w:t>
              </w:r>
            </w:hyperlink>
          </w:p>
          <w:p w:rsidR="00DC2D71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6" w:history="1">
              <w:r w:rsidR="00DC2D71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http://en.wikipedia.org/wiki/Igor_Suprunyuck</w:t>
              </w:r>
            </w:hyperlink>
          </w:p>
          <w:p w:rsidR="00DC2D71" w:rsidRDefault="00DC2D71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DC2D71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7" w:history="1">
              <w:r w:rsidR="005167A5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http://www.unian.info/society/55483-three-19-year-old-youths-committed-19-murders-in-dnipropetrovsk-during-a-month.html</w:t>
              </w:r>
            </w:hyperlink>
          </w:p>
          <w:p w:rsidR="003A163E" w:rsidRDefault="003A163E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3A163E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8" w:history="1">
              <w:r w:rsidR="003A163E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http://www.crimelibrary.com/blog/2012/11/26/serial-killer-spotlight-the-dnepropetrovsk-maniacs/index.html</w:t>
              </w:r>
            </w:hyperlink>
          </w:p>
          <w:p w:rsidR="00001769" w:rsidRDefault="00001769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001769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9" w:history="1">
              <w:r w:rsidR="00001769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http://serialkillers.briancombs.net/tag/igor-suprunyuck/</w:t>
              </w:r>
            </w:hyperlink>
          </w:p>
          <w:p w:rsidR="008038EA" w:rsidRDefault="008038EA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8038EA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0" w:history="1">
              <w:r w:rsidR="008038EA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http://murderpedia.org/male.S/s/suprunyuck-igor.htm</w:t>
              </w:r>
            </w:hyperlink>
          </w:p>
          <w:p w:rsidR="008038EA" w:rsidRDefault="008038EA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001769" w:rsidRDefault="00001769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3A163E" w:rsidRDefault="002A0794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1" w:history="1">
              <w:r w:rsidR="008038EA" w:rsidRPr="0050527A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https://www.facebook.com/igor.suprunyuck.96/about</w:t>
              </w:r>
            </w:hyperlink>
          </w:p>
          <w:p w:rsidR="008038EA" w:rsidRDefault="008038EA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5167A5" w:rsidRPr="0012356C" w:rsidRDefault="005167A5" w:rsidP="00484F17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:rsidR="007A2F0F" w:rsidRDefault="007A2F0F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E2BBD" w:rsidRDefault="003E2BBD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Pr="003E2BBD" w:rsidRDefault="003A5E63" w:rsidP="003A5E63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sectPr w:rsidR="003A5E63" w:rsidRPr="003E2BBD" w:rsidSect="006F50C8">
      <w:pgSz w:w="12240" w:h="15840"/>
      <w:pgMar w:top="426" w:right="4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21F7"/>
    <w:multiLevelType w:val="hybridMultilevel"/>
    <w:tmpl w:val="605AC3D6"/>
    <w:lvl w:ilvl="0" w:tplc="1F6AB0A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24A3D"/>
    <w:multiLevelType w:val="hybridMultilevel"/>
    <w:tmpl w:val="7CB0FBA2"/>
    <w:lvl w:ilvl="0" w:tplc="13806440">
      <w:start w:val="199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3"/>
    <w:rsid w:val="00001769"/>
    <w:rsid w:val="000032E0"/>
    <w:rsid w:val="00003471"/>
    <w:rsid w:val="00004257"/>
    <w:rsid w:val="000568D8"/>
    <w:rsid w:val="000B34CF"/>
    <w:rsid w:val="000B6F94"/>
    <w:rsid w:val="00121D13"/>
    <w:rsid w:val="0012356C"/>
    <w:rsid w:val="00134EC2"/>
    <w:rsid w:val="001A0FAA"/>
    <w:rsid w:val="001A5CE1"/>
    <w:rsid w:val="00211FE6"/>
    <w:rsid w:val="002353AF"/>
    <w:rsid w:val="00246E0F"/>
    <w:rsid w:val="00260219"/>
    <w:rsid w:val="00263D4F"/>
    <w:rsid w:val="00270431"/>
    <w:rsid w:val="002A0794"/>
    <w:rsid w:val="002B2816"/>
    <w:rsid w:val="002F3441"/>
    <w:rsid w:val="00373AB7"/>
    <w:rsid w:val="003918F0"/>
    <w:rsid w:val="003949B7"/>
    <w:rsid w:val="003A0EF5"/>
    <w:rsid w:val="003A163E"/>
    <w:rsid w:val="003A5E63"/>
    <w:rsid w:val="003C7890"/>
    <w:rsid w:val="003D4F74"/>
    <w:rsid w:val="003E2BBD"/>
    <w:rsid w:val="004028A3"/>
    <w:rsid w:val="00433A94"/>
    <w:rsid w:val="004559FD"/>
    <w:rsid w:val="005167A5"/>
    <w:rsid w:val="0052071B"/>
    <w:rsid w:val="00577CEF"/>
    <w:rsid w:val="005A7F71"/>
    <w:rsid w:val="00642C77"/>
    <w:rsid w:val="00646589"/>
    <w:rsid w:val="006861B8"/>
    <w:rsid w:val="006E5DFA"/>
    <w:rsid w:val="006F50C8"/>
    <w:rsid w:val="00707935"/>
    <w:rsid w:val="00715DDA"/>
    <w:rsid w:val="007738A5"/>
    <w:rsid w:val="00782213"/>
    <w:rsid w:val="007A2F0F"/>
    <w:rsid w:val="007E272E"/>
    <w:rsid w:val="008038EA"/>
    <w:rsid w:val="00820FA3"/>
    <w:rsid w:val="008A30F7"/>
    <w:rsid w:val="008A552C"/>
    <w:rsid w:val="008D784A"/>
    <w:rsid w:val="009175F8"/>
    <w:rsid w:val="00930B74"/>
    <w:rsid w:val="00947ADD"/>
    <w:rsid w:val="009644B3"/>
    <w:rsid w:val="009876C3"/>
    <w:rsid w:val="009A6F97"/>
    <w:rsid w:val="009B1D68"/>
    <w:rsid w:val="009E2A30"/>
    <w:rsid w:val="00A71EDF"/>
    <w:rsid w:val="00A92131"/>
    <w:rsid w:val="00AD07C7"/>
    <w:rsid w:val="00AF7DC5"/>
    <w:rsid w:val="00B06136"/>
    <w:rsid w:val="00B06170"/>
    <w:rsid w:val="00B35A81"/>
    <w:rsid w:val="00B407B0"/>
    <w:rsid w:val="00B44C25"/>
    <w:rsid w:val="00B559E2"/>
    <w:rsid w:val="00B615EB"/>
    <w:rsid w:val="00BD7ADA"/>
    <w:rsid w:val="00BF4874"/>
    <w:rsid w:val="00C22F36"/>
    <w:rsid w:val="00C50789"/>
    <w:rsid w:val="00C676E4"/>
    <w:rsid w:val="00C76A72"/>
    <w:rsid w:val="00C8611A"/>
    <w:rsid w:val="00C971F8"/>
    <w:rsid w:val="00CA2708"/>
    <w:rsid w:val="00CD3FDF"/>
    <w:rsid w:val="00CF1422"/>
    <w:rsid w:val="00D13B02"/>
    <w:rsid w:val="00D266F9"/>
    <w:rsid w:val="00D5375B"/>
    <w:rsid w:val="00D6501C"/>
    <w:rsid w:val="00D86A49"/>
    <w:rsid w:val="00DA3C34"/>
    <w:rsid w:val="00DB319E"/>
    <w:rsid w:val="00DC2D71"/>
    <w:rsid w:val="00DC4086"/>
    <w:rsid w:val="00DD1F98"/>
    <w:rsid w:val="00DE439D"/>
    <w:rsid w:val="00DE4ACA"/>
    <w:rsid w:val="00DE5065"/>
    <w:rsid w:val="00E0296E"/>
    <w:rsid w:val="00E37791"/>
    <w:rsid w:val="00E77043"/>
    <w:rsid w:val="00E82C41"/>
    <w:rsid w:val="00E958E2"/>
    <w:rsid w:val="00EE611C"/>
    <w:rsid w:val="00F336AD"/>
    <w:rsid w:val="00F56904"/>
    <w:rsid w:val="00F570B1"/>
    <w:rsid w:val="00F640C0"/>
    <w:rsid w:val="00FB1568"/>
    <w:rsid w:val="00FB62F0"/>
    <w:rsid w:val="00FC3FAF"/>
    <w:rsid w:val="00FD2123"/>
    <w:rsid w:val="00FD6F9E"/>
    <w:rsid w:val="00FF2023"/>
    <w:rsid w:val="00FF2741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642C77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642C77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rderpedia.org/male.S/s/suprunyuck-igor-photos.htm" TargetMode="External"/><Relationship Id="rId13" Type="http://schemas.openxmlformats.org/officeDocument/2006/relationships/hyperlink" Target="https://www.youtube.com/watch?v=Wrz7PHYiz9o" TargetMode="External"/><Relationship Id="rId18" Type="http://schemas.openxmlformats.org/officeDocument/2006/relationships/hyperlink" Target="http://www.crimelibrary.com/blog/2012/11/26/serial-killer-spotlight-the-dnepropetrovsk-maniacs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igor.suprunyuck.96/abou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3-PhSC39FYE" TargetMode="External"/><Relationship Id="rId17" Type="http://schemas.openxmlformats.org/officeDocument/2006/relationships/hyperlink" Target="http://www.unian.info/society/55483-three-19-year-old-youths-committed-19-murders-in-dnipropetrovsk-during-a-month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Igor_Suprunyuck" TargetMode="External"/><Relationship Id="rId20" Type="http://schemas.openxmlformats.org/officeDocument/2006/relationships/hyperlink" Target="http://murderpedia.org/male.S/s/suprunyuck-igor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F6asP4DABG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ooks.google.ca/books?id=hCdmAwAAQBAJ&amp;pg=PT1&amp;dq=psychopedia&amp;hl=en&amp;sa=X&amp;ei=yN9mU-O-JM7lygHfuYCIBg&amp;redir_esc=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llvoices.com/contributed-news/6238055-three-guys-one-hammer/" TargetMode="External"/><Relationship Id="rId19" Type="http://schemas.openxmlformats.org/officeDocument/2006/relationships/hyperlink" Target="http://serialkillers.briancombs.net/tag/igor-suprunyuc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kcentral.com/gallery/displayimage.php?pid=8449" TargetMode="External"/><Relationship Id="rId14" Type="http://schemas.openxmlformats.org/officeDocument/2006/relationships/hyperlink" Target="https://www.youtube.com/watch?v=5ul2UaltGM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4589BB-1F61-4E84-972B-989CA286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2014-05-05T00:20:00Z</cp:lastPrinted>
  <dcterms:created xsi:type="dcterms:W3CDTF">2014-05-20T10:45:00Z</dcterms:created>
  <dcterms:modified xsi:type="dcterms:W3CDTF">2014-05-20T10:45:00Z</dcterms:modified>
</cp:coreProperties>
</file>